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07" w:rsidRPr="0016732C" w:rsidRDefault="00D31F81" w:rsidP="00094651">
      <w:pPr>
        <w:rPr>
          <w:b/>
        </w:rPr>
      </w:pPr>
      <w:r w:rsidRPr="0016732C">
        <w:rPr>
          <w:b/>
        </w:rPr>
        <w:t>Lietuvos upės</w:t>
      </w:r>
    </w:p>
    <w:p w:rsidR="00D31F81" w:rsidRPr="00094651" w:rsidRDefault="00D31F81" w:rsidP="00094651">
      <w:r w:rsidRPr="00094651">
        <w:t xml:space="preserve">Lietuvoje suskaičiuojama apie 29 900 upių ir upelių, ilgesnių nei 0,25 km – jų bendras ilgis siekia 63,7 </w:t>
      </w:r>
      <w:proofErr w:type="spellStart"/>
      <w:r w:rsidRPr="00094651">
        <w:t>tūkst</w:t>
      </w:r>
      <w:proofErr w:type="spellEnd"/>
      <w:r w:rsidRPr="00094651">
        <w:t xml:space="preserve"> km. Upių ir upelių, ilgesnių nei 3 km, skaičius buvo suskaičiuotas labai tiksliai – 4418. Upių, ilgesnių nei 10 km yra 816 (3 proc.), o ilgesnių nei 100 km – 17. </w:t>
      </w:r>
    </w:p>
    <w:p w:rsidR="00D31F81" w:rsidRPr="00094651" w:rsidRDefault="00D31F81" w:rsidP="00094651">
      <w:r w:rsidRPr="00094651">
        <w:t xml:space="preserve">Lietuvos upės susidarė tirpstant ledynui paskutiniojo apledėjimo metu. Ledynų tirpsmo vandenys išgraužė upių slėnius, kurių pavidalas vėliau dar keitėsi dėl erozijos. </w:t>
      </w:r>
    </w:p>
    <w:p w:rsidR="00D31F81" w:rsidRPr="00094651" w:rsidRDefault="00D31F81" w:rsidP="00094651">
      <w:r w:rsidRPr="00094651">
        <w:drawing>
          <wp:inline distT="0" distB="0" distL="0" distR="0" wp14:anchorId="16263F1D" wp14:editId="5450039E">
            <wp:extent cx="2377440" cy="1790700"/>
            <wp:effectExtent l="0" t="0" r="3810" b="0"/>
            <wp:docPr id="4" name="Paveikslėlis 4" descr="https://upload.wikimedia.org/wikipedia/commons/thumb/b/b7/Nemunas005.JPG/375px-Nemunas00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b/b7/Nemunas005.JPG/375px-Nemunas00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790700"/>
                    </a:xfrm>
                    <a:prstGeom prst="rect">
                      <a:avLst/>
                    </a:prstGeom>
                    <a:noFill/>
                    <a:ln>
                      <a:noFill/>
                    </a:ln>
                  </pic:spPr>
                </pic:pic>
              </a:graphicData>
            </a:graphic>
          </wp:inline>
        </w:drawing>
      </w:r>
    </w:p>
    <w:p w:rsidR="00D31F81" w:rsidRPr="00094651" w:rsidRDefault="00D31F81" w:rsidP="00094651">
      <w:r w:rsidRPr="00094651">
        <w:drawing>
          <wp:inline distT="0" distB="0" distL="0" distR="0" wp14:anchorId="1CEA666C" wp14:editId="6767FF9E">
            <wp:extent cx="2377440" cy="1790700"/>
            <wp:effectExtent l="0" t="0" r="3810" b="0"/>
            <wp:docPr id="3" name="Paveikslėlis 3" descr="https://upload.wikimedia.org/wikipedia/commons/thumb/d/d4/Imsr%C4%97.Jurbarkas.JPG/375px-Imsr%C4%97.Jurbarka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d/d4/Imsr%C4%97.Jurbarkas.JPG/375px-Imsr%C4%97.Jurbarka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790700"/>
                    </a:xfrm>
                    <a:prstGeom prst="rect">
                      <a:avLst/>
                    </a:prstGeom>
                    <a:noFill/>
                    <a:ln>
                      <a:noFill/>
                    </a:ln>
                  </pic:spPr>
                </pic:pic>
              </a:graphicData>
            </a:graphic>
          </wp:inline>
        </w:drawing>
      </w:r>
    </w:p>
    <w:p w:rsidR="00D31F81" w:rsidRPr="00094651" w:rsidRDefault="00D31F81" w:rsidP="00094651"/>
    <w:p w:rsidR="00D31F81" w:rsidRPr="0016732C" w:rsidRDefault="00D31F81" w:rsidP="00094651">
      <w:pPr>
        <w:rPr>
          <w:b/>
        </w:rPr>
      </w:pPr>
      <w:r w:rsidRPr="0016732C">
        <w:rPr>
          <w:b/>
        </w:rPr>
        <w:t>Baseinai</w:t>
      </w:r>
    </w:p>
    <w:p w:rsidR="00D31F81" w:rsidRPr="00094651" w:rsidRDefault="00D31F81" w:rsidP="00094651">
      <w:r w:rsidRPr="00094651">
        <w:t xml:space="preserve">Visos Lietuvos upės priklauso Baltijos jūros baseinui. Daugiausia upių jungia Nemuno baseinas – 71,6 %. Jis užima praktiškai visą šalies teritoriją, išskyrus šiaurinę dalį. 13,4 % Lietuvos ploto dengia </w:t>
      </w:r>
      <w:hyperlink r:id="rId9" w:tooltip="Lielupė" w:history="1">
        <w:r w:rsidRPr="00094651">
          <w:rPr>
            <w:rStyle w:val="Hipersaitas"/>
          </w:rPr>
          <w:t>Lielupės</w:t>
        </w:r>
      </w:hyperlink>
      <w:r w:rsidRPr="00094651">
        <w:t xml:space="preserve"> baseinas, kuriam priklauso </w:t>
      </w:r>
      <w:hyperlink r:id="rId10" w:tooltip="Mūšos-Nemunėlio žemuma" w:history="1">
        <w:r w:rsidRPr="00094651">
          <w:rPr>
            <w:rStyle w:val="Hipersaitas"/>
          </w:rPr>
          <w:t>Mūšos-Nemunėlio žemuma</w:t>
        </w:r>
      </w:hyperlink>
      <w:r w:rsidRPr="00094651">
        <w:t xml:space="preserve"> tekančios upės. 8 % teritorijos priklauso </w:t>
      </w:r>
      <w:hyperlink r:id="rId11" w:tooltip="Venta" w:history="1">
        <w:r w:rsidRPr="00094651">
          <w:rPr>
            <w:rStyle w:val="Hipersaitas"/>
          </w:rPr>
          <w:t>Ventos</w:t>
        </w:r>
      </w:hyperlink>
      <w:r w:rsidRPr="00094651">
        <w:t xml:space="preserve"> baseinui, 2,9 % – </w:t>
      </w:r>
      <w:hyperlink r:id="rId12" w:tooltip="Dauguva" w:history="1">
        <w:r w:rsidRPr="00094651">
          <w:rPr>
            <w:rStyle w:val="Hipersaitas"/>
          </w:rPr>
          <w:t>Dauguvos</w:t>
        </w:r>
      </w:hyperlink>
      <w:r w:rsidRPr="00094651">
        <w:t xml:space="preserve"> baseinui (</w:t>
      </w:r>
      <w:hyperlink r:id="rId13" w:tooltip="Dysna" w:history="1">
        <w:r w:rsidRPr="00094651">
          <w:rPr>
            <w:rStyle w:val="Hipersaitas"/>
          </w:rPr>
          <w:t>Dysna</w:t>
        </w:r>
      </w:hyperlink>
      <w:r w:rsidRPr="00094651">
        <w:t xml:space="preserve">, </w:t>
      </w:r>
      <w:hyperlink r:id="rId14" w:tooltip="Laukesa" w:history="1">
        <w:r w:rsidRPr="00094651">
          <w:rPr>
            <w:rStyle w:val="Hipersaitas"/>
          </w:rPr>
          <w:t>Laukesa</w:t>
        </w:r>
      </w:hyperlink>
      <w:r w:rsidRPr="00094651">
        <w:t>), 4,1 % – Baltijos jūros mažųjų upių baseinams (</w:t>
      </w:r>
      <w:hyperlink r:id="rId15" w:tooltip="Šventoji (Baltija)" w:history="1">
        <w:r w:rsidRPr="00094651">
          <w:rPr>
            <w:rStyle w:val="Hipersaitas"/>
          </w:rPr>
          <w:t>Šventosios</w:t>
        </w:r>
      </w:hyperlink>
      <w:r w:rsidRPr="00094651">
        <w:t xml:space="preserve">, </w:t>
      </w:r>
      <w:hyperlink r:id="rId16" w:tooltip="Bartuva" w:history="1">
        <w:r w:rsidRPr="00094651">
          <w:rPr>
            <w:rStyle w:val="Hipersaitas"/>
          </w:rPr>
          <w:t>Bartuvos</w:t>
        </w:r>
      </w:hyperlink>
      <w:r w:rsidRPr="00094651">
        <w:t xml:space="preserve">, </w:t>
      </w:r>
      <w:hyperlink r:id="rId17" w:tooltip="Danė" w:history="1">
        <w:r w:rsidRPr="00094651">
          <w:rPr>
            <w:rStyle w:val="Hipersaitas"/>
          </w:rPr>
          <w:t>Danės</w:t>
        </w:r>
      </w:hyperlink>
      <w:r w:rsidRPr="00094651">
        <w:t xml:space="preserve">, </w:t>
      </w:r>
      <w:hyperlink r:id="rId18" w:tooltip="Rąžė" w:history="1">
        <w:proofErr w:type="spellStart"/>
        <w:r w:rsidRPr="00094651">
          <w:rPr>
            <w:rStyle w:val="Hipersaitas"/>
          </w:rPr>
          <w:t>Rąžės</w:t>
        </w:r>
        <w:proofErr w:type="spellEnd"/>
      </w:hyperlink>
      <w:r w:rsidRPr="00094651">
        <w:t xml:space="preserve">, </w:t>
      </w:r>
      <w:hyperlink r:id="rId19" w:tooltip="Smeltalė" w:history="1">
        <w:proofErr w:type="spellStart"/>
        <w:r w:rsidRPr="00094651">
          <w:rPr>
            <w:rStyle w:val="Hipersaitas"/>
          </w:rPr>
          <w:t>Smeltalės</w:t>
        </w:r>
        <w:proofErr w:type="spellEnd"/>
      </w:hyperlink>
      <w:r w:rsidRPr="00094651">
        <w:t xml:space="preserve">, </w:t>
      </w:r>
      <w:hyperlink r:id="rId20" w:history="1">
        <w:r w:rsidRPr="00094651">
          <w:rPr>
            <w:rStyle w:val="Hipersaitas"/>
          </w:rPr>
          <w:t>Priegliaus</w:t>
        </w:r>
      </w:hyperlink>
      <w:r w:rsidRPr="00094651">
        <w:t>).</w:t>
      </w:r>
    </w:p>
    <w:p w:rsidR="00D31F81" w:rsidRPr="00094651" w:rsidRDefault="00D31F81" w:rsidP="00094651"/>
    <w:p w:rsidR="00D31F81" w:rsidRPr="0016732C" w:rsidRDefault="00D31F81" w:rsidP="00094651">
      <w:pPr>
        <w:rPr>
          <w:b/>
        </w:rPr>
      </w:pPr>
      <w:r w:rsidRPr="0016732C">
        <w:rPr>
          <w:b/>
        </w:rPr>
        <w:t>Hidrologija</w:t>
      </w:r>
    </w:p>
    <w:p w:rsidR="00D31F81" w:rsidRPr="00094651" w:rsidRDefault="00D31F81" w:rsidP="00094651">
      <w:r w:rsidRPr="00094651">
        <w:t xml:space="preserve">Kadangi Lietuva yra drėgmės pertekliaus zonoje, jos upių tinklas tankus (vidutinis tankumas 0,99 km/km²). Vidurio žemumoje šis tankumas vienas didžiausių (1,45 km/km²), o Pietryčių lygumoje – vienas mažiausių (0,45 km/km²). Dėl lygaus šalies paviršiaus upių nuolydžiai nedideli, vandens srovė lėta, vagos vingiuotos (labiausiai vingiuotos yra Šalčia, </w:t>
      </w:r>
      <w:proofErr w:type="spellStart"/>
      <w:r w:rsidRPr="00094651">
        <w:t>Kiauna</w:t>
      </w:r>
      <w:proofErr w:type="spellEnd"/>
      <w:r w:rsidRPr="00094651">
        <w:t xml:space="preserve">, </w:t>
      </w:r>
      <w:hyperlink r:id="rId21" w:tooltip="Merkys" w:history="1">
        <w:r w:rsidRPr="00094651">
          <w:rPr>
            <w:rStyle w:val="Hipersaitas"/>
          </w:rPr>
          <w:t>Mer</w:t>
        </w:r>
        <w:r w:rsidRPr="00094651">
          <w:rPr>
            <w:rStyle w:val="Hipersaitas"/>
          </w:rPr>
          <w:t>k</w:t>
        </w:r>
        <w:r w:rsidRPr="00094651">
          <w:rPr>
            <w:rStyle w:val="Hipersaitas"/>
          </w:rPr>
          <w:t>ys</w:t>
        </w:r>
      </w:hyperlink>
      <w:r w:rsidRPr="00094651">
        <w:t xml:space="preserve"> ir Grūda). Dauguma upių nėra labai vandeningos: tik 155 vidutinis metinis debitas viršija 1 m³/s, iš jų 15 upių viršija 10 m³/s, ir tik dviejų – 100 m³/s. Didžiausias debitas yra Nemuno žemupyje – 616 m³/s.</w:t>
      </w:r>
    </w:p>
    <w:p w:rsidR="00D31F81" w:rsidRPr="00094651" w:rsidRDefault="00D31F81" w:rsidP="00094651">
      <w:r w:rsidRPr="00094651">
        <w:t xml:space="preserve">Lietuvos upės vandenį gauna iš trijų šaltinių – lietaus, sniego tirpsmo ir požeminių vandenų. Dėl skirtingo kritulių pasiskirstymo ir klimatinių sąlygų kaitos metų bėgyje, susidaro atskiros vandens režimo fazės – potvynis, poplūdis, </w:t>
      </w:r>
      <w:proofErr w:type="spellStart"/>
      <w:r w:rsidRPr="00094651">
        <w:t>nuosėkis</w:t>
      </w:r>
      <w:proofErr w:type="spellEnd"/>
      <w:r w:rsidRPr="00094651">
        <w:t xml:space="preserve">. Potvynių metu upės būna pačios vandeningiausios, pakyla vandens lygis, </w:t>
      </w:r>
      <w:r w:rsidRPr="00094651">
        <w:lastRenderedPageBreak/>
        <w:t xml:space="preserve">vanduo užlieja salpas, dažnai išsilieja iš vagos. Potvynis vyksta pavasarį, tirpstant sniegui. Jo metu nuteka ~40 % upių metinio vandens nuotėkio. Poplūdžiai tai staigūs, trumpalaikiai vandens lygio pakilimai po liūčių. </w:t>
      </w:r>
      <w:proofErr w:type="spellStart"/>
      <w:r w:rsidRPr="00094651">
        <w:t>Nuosėkiai</w:t>
      </w:r>
      <w:proofErr w:type="spellEnd"/>
      <w:r w:rsidRPr="00094651">
        <w:t xml:space="preserve"> būna vasarą, kai lyja negausiai ir retai. Tuomet upės vandens lygis smarkiai nukrenta, jos maitinamos praktiškai vien požeminio vandens. Daug mažų upelių išdžiūva visiškai, vidutinio ilgio upės susiskaido į atskirus vandens telkinius. Taip pat </w:t>
      </w:r>
      <w:proofErr w:type="spellStart"/>
      <w:r w:rsidRPr="00094651">
        <w:t>nuosėkis</w:t>
      </w:r>
      <w:proofErr w:type="spellEnd"/>
      <w:r w:rsidRPr="00094651">
        <w:t xml:space="preserve"> būna ir žiemą. Lietuvos upės yra vidutinio </w:t>
      </w:r>
      <w:proofErr w:type="spellStart"/>
      <w:r w:rsidRPr="00094651">
        <w:t>drumstumo</w:t>
      </w:r>
      <w:proofErr w:type="spellEnd"/>
      <w:r w:rsidRPr="00094651">
        <w:t xml:space="preserve"> (25-50 g/m³) ir per metus nuneša ~0,5 mln. tonų nešmenų.</w:t>
      </w:r>
    </w:p>
    <w:p w:rsidR="00D31F81" w:rsidRPr="00094651" w:rsidRDefault="00D31F81" w:rsidP="00094651">
      <w:r w:rsidRPr="00094651">
        <w:t>Vidutiniškai upės būna užšalusios 3 mėnesius – nuo gruodžio pabaigos iki kovo pabaigos. Tačiau dėl dažnų atodrėkių ledo danga išlieka labai nepastovi. Šiltomis žiemomis gali ant kai kurių upių iš viso nesusidaryti. Šilčiausias vanduo Lietuvos upėse būna liepos mėnesį (įšyla virš 20 °C).</w:t>
      </w:r>
    </w:p>
    <w:p w:rsidR="00D31F81" w:rsidRPr="0016732C" w:rsidRDefault="00D31F81" w:rsidP="00094651">
      <w:pPr>
        <w:rPr>
          <w:b/>
        </w:rPr>
      </w:pPr>
      <w:r w:rsidRPr="0016732C">
        <w:rPr>
          <w:b/>
        </w:rPr>
        <w:t>Hidrologinės sritys</w:t>
      </w:r>
    </w:p>
    <w:p w:rsidR="00D31F81" w:rsidRPr="00094651" w:rsidRDefault="00D31F81" w:rsidP="00094651">
      <w:r w:rsidRPr="00094651">
        <w:t xml:space="preserve">Pagal savo hidrologinį režimą Lietuvos upės skirstomos į 4 sritis: </w:t>
      </w:r>
    </w:p>
    <w:p w:rsidR="00D31F81" w:rsidRPr="00094651" w:rsidRDefault="00D31F81" w:rsidP="00094651">
      <w:r w:rsidRPr="00094651">
        <w:t>Pajūrio sritis – apima Pajūrio žemumą, Nemuno deltą. Dėl čia būdingo jūrinio klimato (gausesnių kritulių, šiltų žiemų) upėse dažni poplūdžiai, kurie gali vykti visais metų laikais ir gali viršyti pavasario potvynius (šiuo metu nuteka ~30 % metinio nuotėkio).</w:t>
      </w:r>
    </w:p>
    <w:p w:rsidR="00D31F81" w:rsidRPr="00094651" w:rsidRDefault="00D31F81" w:rsidP="00094651">
      <w:r w:rsidRPr="00094651">
        <w:t>Žemaičių aukštumos sritis – apima Minijos ir Jūros baseinus bei dalį Ventos ir Dubysos baseinų. Dėl palyginti didelių aukščio skirtumų, nelaidžių gruntų ir didelio kritulių kiekio, šios srities upėms būdingas didelis nuolydis ir sraunumas. Pavasario potvyniai prasideda anksčiau, nei toliau rytuose esančiose upėse. Jų metu nuteka 30-40 % metinio nuotėkio.</w:t>
      </w:r>
    </w:p>
    <w:p w:rsidR="00D31F81" w:rsidRPr="00094651" w:rsidRDefault="00D31F81" w:rsidP="00094651">
      <w:r w:rsidRPr="00094651">
        <w:t>Vidurio lygumos sritis – apima Šešupės, Nevėžio, Mituvos, Lielupės baseinus, dalį Ventos ir Dubysos baseinų. Čia būdingi mažai laidūs gruntai, nedidelis kritulių kiekis, labai lygus paviršius, todėl upės lėtos, nevandeningos, vasarą smarkiai nusenka, o pavasarį ženkliai patvinsta. Pavasarinio potvynio metu nuteka apie pusę viso metinio upių nuotėkio.</w:t>
      </w:r>
    </w:p>
    <w:p w:rsidR="00D31F81" w:rsidRPr="00094651" w:rsidRDefault="00D31F81" w:rsidP="00094651">
      <w:r w:rsidRPr="00094651">
        <w:t>Pietryčių sritis – apima Baltijos aukštumų ir aplinkinių teritorijų upes. Dėl laidaus grunto, didelių miškų plotų, gausių ežerų ir pelkių upių nuotėkis metų bėgyje kinta neženkliai. Pavasario potvynio metu nuteka ~40 % vandens.</w:t>
      </w:r>
    </w:p>
    <w:p w:rsidR="00D31F81" w:rsidRPr="00094651" w:rsidRDefault="00D31F81" w:rsidP="00094651"/>
    <w:p w:rsidR="00D31F81" w:rsidRPr="0016732C" w:rsidRDefault="00D31F81" w:rsidP="00094651">
      <w:pPr>
        <w:rPr>
          <w:b/>
        </w:rPr>
      </w:pPr>
      <w:r w:rsidRPr="0016732C">
        <w:rPr>
          <w:b/>
        </w:rPr>
        <w:t>Panaudojimas</w:t>
      </w:r>
    </w:p>
    <w:p w:rsidR="00D31F81" w:rsidRPr="00094651" w:rsidRDefault="00D31F81" w:rsidP="00094651">
      <w:r w:rsidRPr="00094651">
        <w:t>Upės nuo senovės Lietuvoje buvo naudojamos laivybai. Jomis taip pat gabenta mediena, statyti vandens malūnai, lentpjūvės, o nuo XX a. pr. pradėtos statyti užtvankos ir hidroelektrinės. Įrengta virš 340 tvenkinių, didesnių kaip 5 ha. Daug mažų upelių tarybiniais metais buvo paversta melioracijos grioviais, vagos sureguliuotos, dalis sunyko visiškai.</w:t>
      </w:r>
    </w:p>
    <w:p w:rsidR="00D31F81" w:rsidRPr="00094651" w:rsidRDefault="00D31F81" w:rsidP="00094651"/>
    <w:p w:rsidR="00D31F81" w:rsidRPr="0016732C" w:rsidRDefault="00D31F81" w:rsidP="00094651">
      <w:pPr>
        <w:rPr>
          <w:b/>
        </w:rPr>
      </w:pPr>
      <w:r w:rsidRPr="0016732C">
        <w:rPr>
          <w:b/>
        </w:rPr>
        <w:t>Ilgiausios upės</w:t>
      </w:r>
    </w:p>
    <w:tbl>
      <w:tblPr>
        <w:tblStyle w:val="Lentelstinklelis"/>
        <w:tblW w:w="0" w:type="auto"/>
        <w:tblLook w:val="04A0" w:firstRow="1" w:lastRow="0" w:firstColumn="1" w:lastColumn="0" w:noHBand="0" w:noVBand="1"/>
      </w:tblPr>
      <w:tblGrid>
        <w:gridCol w:w="1538"/>
        <w:gridCol w:w="1716"/>
        <w:gridCol w:w="1812"/>
      </w:tblGrid>
      <w:tr w:rsidR="00D31F81" w:rsidRPr="00094651" w:rsidTr="00094651">
        <w:tc>
          <w:tcPr>
            <w:tcW w:w="0" w:type="auto"/>
            <w:hideMark/>
          </w:tcPr>
          <w:p w:rsidR="00D31F81" w:rsidRPr="00094651" w:rsidRDefault="00D31F81" w:rsidP="00094651">
            <w:r w:rsidRPr="00094651">
              <w:t>Upė</w:t>
            </w:r>
          </w:p>
        </w:tc>
        <w:tc>
          <w:tcPr>
            <w:tcW w:w="0" w:type="auto"/>
            <w:hideMark/>
          </w:tcPr>
          <w:p w:rsidR="00D31F81" w:rsidRPr="00094651" w:rsidRDefault="00D31F81" w:rsidP="00094651">
            <w:r w:rsidRPr="00094651">
              <w:t>Bendras ilgis, km</w:t>
            </w:r>
          </w:p>
        </w:tc>
        <w:tc>
          <w:tcPr>
            <w:tcW w:w="0" w:type="auto"/>
            <w:hideMark/>
          </w:tcPr>
          <w:p w:rsidR="00D31F81" w:rsidRPr="00094651" w:rsidRDefault="00D31F81" w:rsidP="00094651">
            <w:r w:rsidRPr="00094651">
              <w:t xml:space="preserve">Ilgis Lietuvoje, km </w:t>
            </w:r>
          </w:p>
        </w:tc>
      </w:tr>
      <w:tr w:rsidR="00D31F81" w:rsidRPr="00094651" w:rsidTr="00094651">
        <w:tc>
          <w:tcPr>
            <w:tcW w:w="0" w:type="auto"/>
            <w:hideMark/>
          </w:tcPr>
          <w:p w:rsidR="00D31F81" w:rsidRPr="00094651" w:rsidRDefault="00D31F81" w:rsidP="00094651">
            <w:r w:rsidRPr="00094651">
              <w:t>Nemunas</w:t>
            </w:r>
          </w:p>
        </w:tc>
        <w:tc>
          <w:tcPr>
            <w:tcW w:w="0" w:type="auto"/>
            <w:hideMark/>
          </w:tcPr>
          <w:p w:rsidR="00D31F81" w:rsidRPr="00094651" w:rsidRDefault="00D31F81" w:rsidP="00094651">
            <w:r w:rsidRPr="00094651">
              <w:t>937</w:t>
            </w:r>
          </w:p>
        </w:tc>
        <w:tc>
          <w:tcPr>
            <w:tcW w:w="0" w:type="auto"/>
            <w:hideMark/>
          </w:tcPr>
          <w:p w:rsidR="00D31F81" w:rsidRPr="00094651" w:rsidRDefault="00D31F81" w:rsidP="00094651">
            <w:r w:rsidRPr="00094651">
              <w:t xml:space="preserve">475 </w:t>
            </w:r>
          </w:p>
        </w:tc>
      </w:tr>
      <w:tr w:rsidR="00D31F81" w:rsidRPr="00094651" w:rsidTr="00094651">
        <w:tc>
          <w:tcPr>
            <w:tcW w:w="0" w:type="auto"/>
            <w:hideMark/>
          </w:tcPr>
          <w:p w:rsidR="00D31F81" w:rsidRPr="00094651" w:rsidRDefault="00D31F81" w:rsidP="00094651">
            <w:r w:rsidRPr="00094651">
              <w:t>Neris</w:t>
            </w:r>
          </w:p>
        </w:tc>
        <w:tc>
          <w:tcPr>
            <w:tcW w:w="0" w:type="auto"/>
            <w:hideMark/>
          </w:tcPr>
          <w:p w:rsidR="00D31F81" w:rsidRPr="00094651" w:rsidRDefault="00D31F81" w:rsidP="00094651">
            <w:r w:rsidRPr="00094651">
              <w:t>510</w:t>
            </w:r>
          </w:p>
        </w:tc>
        <w:tc>
          <w:tcPr>
            <w:tcW w:w="0" w:type="auto"/>
            <w:hideMark/>
          </w:tcPr>
          <w:p w:rsidR="00D31F81" w:rsidRPr="00094651" w:rsidRDefault="00D31F81" w:rsidP="00094651">
            <w:r w:rsidRPr="00094651">
              <w:t xml:space="preserve">234 </w:t>
            </w:r>
          </w:p>
        </w:tc>
      </w:tr>
      <w:tr w:rsidR="00D31F81" w:rsidRPr="00094651" w:rsidTr="00094651">
        <w:tc>
          <w:tcPr>
            <w:tcW w:w="0" w:type="auto"/>
            <w:hideMark/>
          </w:tcPr>
          <w:p w:rsidR="00D31F81" w:rsidRPr="00094651" w:rsidRDefault="00D31F81" w:rsidP="00094651">
            <w:r w:rsidRPr="00094651">
              <w:t>Venta</w:t>
            </w:r>
          </w:p>
        </w:tc>
        <w:tc>
          <w:tcPr>
            <w:tcW w:w="0" w:type="auto"/>
            <w:hideMark/>
          </w:tcPr>
          <w:p w:rsidR="00D31F81" w:rsidRPr="00094651" w:rsidRDefault="00D31F81" w:rsidP="00094651">
            <w:r w:rsidRPr="00094651">
              <w:t>346</w:t>
            </w:r>
          </w:p>
        </w:tc>
        <w:tc>
          <w:tcPr>
            <w:tcW w:w="0" w:type="auto"/>
            <w:hideMark/>
          </w:tcPr>
          <w:p w:rsidR="00D31F81" w:rsidRPr="00094651" w:rsidRDefault="00D31F81" w:rsidP="00094651">
            <w:r w:rsidRPr="00094651">
              <w:t xml:space="preserve">161 </w:t>
            </w:r>
          </w:p>
        </w:tc>
      </w:tr>
      <w:tr w:rsidR="00D31F81" w:rsidRPr="00094651" w:rsidTr="00094651">
        <w:tc>
          <w:tcPr>
            <w:tcW w:w="0" w:type="auto"/>
            <w:hideMark/>
          </w:tcPr>
          <w:p w:rsidR="00D31F81" w:rsidRPr="00094651" w:rsidRDefault="00D31F81" w:rsidP="00094651">
            <w:r w:rsidRPr="00094651">
              <w:t>Šešupė</w:t>
            </w:r>
          </w:p>
        </w:tc>
        <w:tc>
          <w:tcPr>
            <w:tcW w:w="0" w:type="auto"/>
            <w:hideMark/>
          </w:tcPr>
          <w:p w:rsidR="00D31F81" w:rsidRPr="00094651" w:rsidRDefault="00D31F81" w:rsidP="00094651">
            <w:r w:rsidRPr="00094651">
              <w:t>298</w:t>
            </w:r>
          </w:p>
        </w:tc>
        <w:tc>
          <w:tcPr>
            <w:tcW w:w="0" w:type="auto"/>
            <w:hideMark/>
          </w:tcPr>
          <w:p w:rsidR="00D31F81" w:rsidRPr="00094651" w:rsidRDefault="00D31F81" w:rsidP="00094651">
            <w:r w:rsidRPr="00094651">
              <w:t xml:space="preserve">209 </w:t>
            </w:r>
          </w:p>
        </w:tc>
      </w:tr>
      <w:tr w:rsidR="00D31F81" w:rsidRPr="00094651" w:rsidTr="00094651">
        <w:tc>
          <w:tcPr>
            <w:tcW w:w="0" w:type="auto"/>
            <w:hideMark/>
          </w:tcPr>
          <w:p w:rsidR="00D31F81" w:rsidRPr="00094651" w:rsidRDefault="00D31F81" w:rsidP="00094651">
            <w:r w:rsidRPr="00094651">
              <w:t>Mūša (Lielupė)</w:t>
            </w:r>
          </w:p>
        </w:tc>
        <w:tc>
          <w:tcPr>
            <w:tcW w:w="0" w:type="auto"/>
            <w:hideMark/>
          </w:tcPr>
          <w:p w:rsidR="00D31F81" w:rsidRPr="00094651" w:rsidRDefault="00D31F81" w:rsidP="00094651">
            <w:r w:rsidRPr="00094651">
              <w:t>284</w:t>
            </w:r>
          </w:p>
        </w:tc>
        <w:tc>
          <w:tcPr>
            <w:tcW w:w="0" w:type="auto"/>
            <w:hideMark/>
          </w:tcPr>
          <w:p w:rsidR="00D31F81" w:rsidRPr="00094651" w:rsidRDefault="00D31F81" w:rsidP="00094651">
            <w:r w:rsidRPr="00094651">
              <w:t xml:space="preserve">146 </w:t>
            </w:r>
          </w:p>
        </w:tc>
      </w:tr>
      <w:tr w:rsidR="00D31F81" w:rsidRPr="00094651" w:rsidTr="00094651">
        <w:tc>
          <w:tcPr>
            <w:tcW w:w="0" w:type="auto"/>
            <w:hideMark/>
          </w:tcPr>
          <w:p w:rsidR="00D31F81" w:rsidRPr="00094651" w:rsidRDefault="00D31F81" w:rsidP="00094651">
            <w:r w:rsidRPr="00094651">
              <w:t>Šventoji</w:t>
            </w:r>
          </w:p>
        </w:tc>
        <w:tc>
          <w:tcPr>
            <w:tcW w:w="0" w:type="auto"/>
            <w:hideMark/>
          </w:tcPr>
          <w:p w:rsidR="00D31F81" w:rsidRPr="00094651" w:rsidRDefault="00D31F81" w:rsidP="00094651">
            <w:r w:rsidRPr="00094651">
              <w:t>246</w:t>
            </w:r>
          </w:p>
        </w:tc>
        <w:tc>
          <w:tcPr>
            <w:tcW w:w="0" w:type="auto"/>
            <w:hideMark/>
          </w:tcPr>
          <w:p w:rsidR="00D31F81" w:rsidRPr="00094651" w:rsidRDefault="00D31F81" w:rsidP="00094651">
            <w:r w:rsidRPr="00094651">
              <w:t xml:space="preserve">246 </w:t>
            </w:r>
          </w:p>
        </w:tc>
      </w:tr>
      <w:tr w:rsidR="00D31F81" w:rsidRPr="00094651" w:rsidTr="00094651">
        <w:tc>
          <w:tcPr>
            <w:tcW w:w="0" w:type="auto"/>
            <w:hideMark/>
          </w:tcPr>
          <w:p w:rsidR="00D31F81" w:rsidRPr="00094651" w:rsidRDefault="00D31F81" w:rsidP="00094651">
            <w:r w:rsidRPr="00094651">
              <w:t>Nevėžis</w:t>
            </w:r>
          </w:p>
        </w:tc>
        <w:tc>
          <w:tcPr>
            <w:tcW w:w="0" w:type="auto"/>
            <w:hideMark/>
          </w:tcPr>
          <w:p w:rsidR="00D31F81" w:rsidRPr="00094651" w:rsidRDefault="00D31F81" w:rsidP="00094651">
            <w:r w:rsidRPr="00094651">
              <w:t>209</w:t>
            </w:r>
          </w:p>
        </w:tc>
        <w:tc>
          <w:tcPr>
            <w:tcW w:w="0" w:type="auto"/>
            <w:hideMark/>
          </w:tcPr>
          <w:p w:rsidR="00D31F81" w:rsidRPr="00094651" w:rsidRDefault="00D31F81" w:rsidP="00094651">
            <w:r w:rsidRPr="00094651">
              <w:t xml:space="preserve">209 </w:t>
            </w:r>
          </w:p>
        </w:tc>
      </w:tr>
      <w:tr w:rsidR="00D31F81" w:rsidRPr="00094651" w:rsidTr="00094651">
        <w:tc>
          <w:tcPr>
            <w:tcW w:w="0" w:type="auto"/>
            <w:hideMark/>
          </w:tcPr>
          <w:p w:rsidR="00D31F81" w:rsidRPr="00094651" w:rsidRDefault="00D31F81" w:rsidP="00094651">
            <w:r w:rsidRPr="00094651">
              <w:t>Merkys</w:t>
            </w:r>
          </w:p>
        </w:tc>
        <w:tc>
          <w:tcPr>
            <w:tcW w:w="0" w:type="auto"/>
            <w:hideMark/>
          </w:tcPr>
          <w:p w:rsidR="00D31F81" w:rsidRPr="00094651" w:rsidRDefault="00D31F81" w:rsidP="00094651">
            <w:r w:rsidRPr="00094651">
              <w:t>203</w:t>
            </w:r>
          </w:p>
        </w:tc>
        <w:tc>
          <w:tcPr>
            <w:tcW w:w="0" w:type="auto"/>
            <w:hideMark/>
          </w:tcPr>
          <w:p w:rsidR="00D31F81" w:rsidRPr="00094651" w:rsidRDefault="00D31F81" w:rsidP="00094651">
            <w:r w:rsidRPr="00094651">
              <w:t xml:space="preserve">190 </w:t>
            </w:r>
          </w:p>
        </w:tc>
      </w:tr>
      <w:tr w:rsidR="00D31F81" w:rsidRPr="00094651" w:rsidTr="00094651">
        <w:tc>
          <w:tcPr>
            <w:tcW w:w="0" w:type="auto"/>
            <w:hideMark/>
          </w:tcPr>
          <w:p w:rsidR="00D31F81" w:rsidRPr="00094651" w:rsidRDefault="00D31F81" w:rsidP="00094651">
            <w:r w:rsidRPr="00094651">
              <w:t>Minija</w:t>
            </w:r>
          </w:p>
        </w:tc>
        <w:tc>
          <w:tcPr>
            <w:tcW w:w="0" w:type="auto"/>
            <w:hideMark/>
          </w:tcPr>
          <w:p w:rsidR="00D31F81" w:rsidRPr="00094651" w:rsidRDefault="00D31F81" w:rsidP="00094651">
            <w:r w:rsidRPr="00094651">
              <w:t>202</w:t>
            </w:r>
          </w:p>
        </w:tc>
        <w:tc>
          <w:tcPr>
            <w:tcW w:w="0" w:type="auto"/>
            <w:hideMark/>
          </w:tcPr>
          <w:p w:rsidR="00D31F81" w:rsidRPr="00094651" w:rsidRDefault="00D31F81" w:rsidP="00094651">
            <w:r w:rsidRPr="00094651">
              <w:t xml:space="preserve">202 </w:t>
            </w:r>
          </w:p>
        </w:tc>
      </w:tr>
      <w:tr w:rsidR="00D31F81" w:rsidRPr="00094651" w:rsidTr="00094651">
        <w:tc>
          <w:tcPr>
            <w:tcW w:w="0" w:type="auto"/>
            <w:hideMark/>
          </w:tcPr>
          <w:p w:rsidR="00D31F81" w:rsidRPr="00094651" w:rsidRDefault="00D31F81" w:rsidP="00094651">
            <w:r w:rsidRPr="00094651">
              <w:lastRenderedPageBreak/>
              <w:t>Nemunėlis</w:t>
            </w:r>
          </w:p>
        </w:tc>
        <w:tc>
          <w:tcPr>
            <w:tcW w:w="0" w:type="auto"/>
            <w:hideMark/>
          </w:tcPr>
          <w:p w:rsidR="00D31F81" w:rsidRPr="00094651" w:rsidRDefault="00D31F81" w:rsidP="00094651">
            <w:r w:rsidRPr="00094651">
              <w:t>191</w:t>
            </w:r>
          </w:p>
        </w:tc>
        <w:tc>
          <w:tcPr>
            <w:tcW w:w="0" w:type="auto"/>
            <w:hideMark/>
          </w:tcPr>
          <w:p w:rsidR="00D31F81" w:rsidRPr="00094651" w:rsidRDefault="00D31F81" w:rsidP="00094651">
            <w:r w:rsidRPr="00094651">
              <w:t xml:space="preserve">151 </w:t>
            </w:r>
          </w:p>
        </w:tc>
      </w:tr>
      <w:tr w:rsidR="00D31F81" w:rsidRPr="00094651" w:rsidTr="00094651">
        <w:tc>
          <w:tcPr>
            <w:tcW w:w="0" w:type="auto"/>
            <w:hideMark/>
          </w:tcPr>
          <w:p w:rsidR="00D31F81" w:rsidRPr="00094651" w:rsidRDefault="00D31F81" w:rsidP="00094651">
            <w:r w:rsidRPr="00094651">
              <w:t>Jūra</w:t>
            </w:r>
          </w:p>
        </w:tc>
        <w:tc>
          <w:tcPr>
            <w:tcW w:w="0" w:type="auto"/>
            <w:hideMark/>
          </w:tcPr>
          <w:p w:rsidR="00D31F81" w:rsidRPr="00094651" w:rsidRDefault="00D31F81" w:rsidP="00094651">
            <w:r w:rsidRPr="00094651">
              <w:t>177</w:t>
            </w:r>
          </w:p>
        </w:tc>
        <w:tc>
          <w:tcPr>
            <w:tcW w:w="0" w:type="auto"/>
            <w:hideMark/>
          </w:tcPr>
          <w:p w:rsidR="00D31F81" w:rsidRPr="00094651" w:rsidRDefault="00D31F81" w:rsidP="00094651">
            <w:r w:rsidRPr="00094651">
              <w:t xml:space="preserve">177 </w:t>
            </w:r>
          </w:p>
        </w:tc>
      </w:tr>
      <w:tr w:rsidR="00D31F81" w:rsidRPr="00094651" w:rsidTr="00094651">
        <w:tc>
          <w:tcPr>
            <w:tcW w:w="0" w:type="auto"/>
            <w:hideMark/>
          </w:tcPr>
          <w:p w:rsidR="00D31F81" w:rsidRPr="00094651" w:rsidRDefault="00D31F81" w:rsidP="00094651">
            <w:r w:rsidRPr="00094651">
              <w:t>Lėvuo</w:t>
            </w:r>
          </w:p>
        </w:tc>
        <w:tc>
          <w:tcPr>
            <w:tcW w:w="0" w:type="auto"/>
            <w:hideMark/>
          </w:tcPr>
          <w:p w:rsidR="00D31F81" w:rsidRPr="00094651" w:rsidRDefault="00D31F81" w:rsidP="00094651">
            <w:r w:rsidRPr="00094651">
              <w:t>148</w:t>
            </w:r>
          </w:p>
        </w:tc>
        <w:tc>
          <w:tcPr>
            <w:tcW w:w="0" w:type="auto"/>
            <w:hideMark/>
          </w:tcPr>
          <w:p w:rsidR="00D31F81" w:rsidRPr="00094651" w:rsidRDefault="00D31F81" w:rsidP="00094651">
            <w:r w:rsidRPr="00094651">
              <w:t xml:space="preserve">148 </w:t>
            </w:r>
          </w:p>
        </w:tc>
      </w:tr>
      <w:tr w:rsidR="00D31F81" w:rsidRPr="00094651" w:rsidTr="00094651">
        <w:tc>
          <w:tcPr>
            <w:tcW w:w="0" w:type="auto"/>
            <w:hideMark/>
          </w:tcPr>
          <w:p w:rsidR="00D31F81" w:rsidRPr="00094651" w:rsidRDefault="00D31F81" w:rsidP="00094651">
            <w:r w:rsidRPr="00094651">
              <w:t>Šušvė</w:t>
            </w:r>
          </w:p>
        </w:tc>
        <w:tc>
          <w:tcPr>
            <w:tcW w:w="0" w:type="auto"/>
            <w:hideMark/>
          </w:tcPr>
          <w:p w:rsidR="00D31F81" w:rsidRPr="00094651" w:rsidRDefault="00D31F81" w:rsidP="00094651">
            <w:r w:rsidRPr="00094651">
              <w:t>135</w:t>
            </w:r>
          </w:p>
        </w:tc>
        <w:tc>
          <w:tcPr>
            <w:tcW w:w="0" w:type="auto"/>
            <w:hideMark/>
          </w:tcPr>
          <w:p w:rsidR="00D31F81" w:rsidRPr="00094651" w:rsidRDefault="00D31F81" w:rsidP="00094651">
            <w:r w:rsidRPr="00094651">
              <w:t xml:space="preserve">135 </w:t>
            </w:r>
          </w:p>
        </w:tc>
      </w:tr>
      <w:tr w:rsidR="00D31F81" w:rsidRPr="00094651" w:rsidTr="00094651">
        <w:tc>
          <w:tcPr>
            <w:tcW w:w="0" w:type="auto"/>
            <w:hideMark/>
          </w:tcPr>
          <w:p w:rsidR="00D31F81" w:rsidRPr="00094651" w:rsidRDefault="00D31F81" w:rsidP="00094651">
            <w:r w:rsidRPr="00094651">
              <w:t>Dubysa</w:t>
            </w:r>
          </w:p>
        </w:tc>
        <w:tc>
          <w:tcPr>
            <w:tcW w:w="0" w:type="auto"/>
            <w:hideMark/>
          </w:tcPr>
          <w:p w:rsidR="00D31F81" w:rsidRPr="00094651" w:rsidRDefault="00D31F81" w:rsidP="00094651">
            <w:r w:rsidRPr="00094651">
              <w:t>131</w:t>
            </w:r>
          </w:p>
        </w:tc>
        <w:tc>
          <w:tcPr>
            <w:tcW w:w="0" w:type="auto"/>
            <w:hideMark/>
          </w:tcPr>
          <w:p w:rsidR="00D31F81" w:rsidRPr="00094651" w:rsidRDefault="00D31F81" w:rsidP="00094651">
            <w:r w:rsidRPr="00094651">
              <w:t xml:space="preserve">131 </w:t>
            </w:r>
          </w:p>
        </w:tc>
      </w:tr>
      <w:tr w:rsidR="00D31F81" w:rsidRPr="00094651" w:rsidTr="00094651">
        <w:tc>
          <w:tcPr>
            <w:tcW w:w="0" w:type="auto"/>
            <w:hideMark/>
          </w:tcPr>
          <w:p w:rsidR="00D31F81" w:rsidRPr="00094651" w:rsidRDefault="00D31F81" w:rsidP="00094651">
            <w:r w:rsidRPr="00094651">
              <w:t>Širvinta</w:t>
            </w:r>
          </w:p>
        </w:tc>
        <w:tc>
          <w:tcPr>
            <w:tcW w:w="0" w:type="auto"/>
            <w:hideMark/>
          </w:tcPr>
          <w:p w:rsidR="00D31F81" w:rsidRPr="00094651" w:rsidRDefault="00D31F81" w:rsidP="00094651">
            <w:r w:rsidRPr="00094651">
              <w:t>129</w:t>
            </w:r>
          </w:p>
        </w:tc>
        <w:tc>
          <w:tcPr>
            <w:tcW w:w="0" w:type="auto"/>
            <w:hideMark/>
          </w:tcPr>
          <w:p w:rsidR="00D31F81" w:rsidRPr="00094651" w:rsidRDefault="00D31F81" w:rsidP="00094651">
            <w:r w:rsidRPr="00094651">
              <w:t xml:space="preserve">129 </w:t>
            </w:r>
          </w:p>
        </w:tc>
      </w:tr>
      <w:tr w:rsidR="00D31F81" w:rsidRPr="00094651" w:rsidTr="00094651">
        <w:tc>
          <w:tcPr>
            <w:tcW w:w="0" w:type="auto"/>
            <w:hideMark/>
          </w:tcPr>
          <w:p w:rsidR="00D31F81" w:rsidRPr="00094651" w:rsidRDefault="00D31F81" w:rsidP="00094651">
            <w:r w:rsidRPr="00094651">
              <w:t>Šešuvis</w:t>
            </w:r>
          </w:p>
        </w:tc>
        <w:tc>
          <w:tcPr>
            <w:tcW w:w="0" w:type="auto"/>
            <w:hideMark/>
          </w:tcPr>
          <w:p w:rsidR="00D31F81" w:rsidRPr="00094651" w:rsidRDefault="00D31F81" w:rsidP="00094651">
            <w:r w:rsidRPr="00094651">
              <w:t>114</w:t>
            </w:r>
          </w:p>
        </w:tc>
        <w:tc>
          <w:tcPr>
            <w:tcW w:w="0" w:type="auto"/>
            <w:hideMark/>
          </w:tcPr>
          <w:p w:rsidR="00D31F81" w:rsidRPr="00094651" w:rsidRDefault="00D31F81" w:rsidP="00094651">
            <w:r w:rsidRPr="00094651">
              <w:t xml:space="preserve">114 </w:t>
            </w:r>
          </w:p>
        </w:tc>
      </w:tr>
      <w:tr w:rsidR="00D31F81" w:rsidRPr="00094651" w:rsidTr="00094651">
        <w:tc>
          <w:tcPr>
            <w:tcW w:w="0" w:type="auto"/>
            <w:hideMark/>
          </w:tcPr>
          <w:p w:rsidR="00D31F81" w:rsidRPr="00094651" w:rsidRDefault="00D31F81" w:rsidP="00094651">
            <w:r w:rsidRPr="00094651">
              <w:t>Mituva</w:t>
            </w:r>
          </w:p>
        </w:tc>
        <w:tc>
          <w:tcPr>
            <w:tcW w:w="0" w:type="auto"/>
            <w:hideMark/>
          </w:tcPr>
          <w:p w:rsidR="00D31F81" w:rsidRPr="00094651" w:rsidRDefault="00D31F81" w:rsidP="00094651">
            <w:r w:rsidRPr="00094651">
              <w:t>102</w:t>
            </w:r>
          </w:p>
        </w:tc>
        <w:tc>
          <w:tcPr>
            <w:tcW w:w="0" w:type="auto"/>
            <w:hideMark/>
          </w:tcPr>
          <w:p w:rsidR="00D31F81" w:rsidRPr="00094651" w:rsidRDefault="00D31F81" w:rsidP="00094651">
            <w:r w:rsidRPr="00094651">
              <w:t xml:space="preserve">102 </w:t>
            </w:r>
          </w:p>
        </w:tc>
      </w:tr>
    </w:tbl>
    <w:p w:rsidR="00D31F81" w:rsidRPr="00094651" w:rsidRDefault="00D31F81" w:rsidP="00094651"/>
    <w:p w:rsidR="00D31F81" w:rsidRPr="0016732C" w:rsidRDefault="00D31F81" w:rsidP="00094651">
      <w:pPr>
        <w:rPr>
          <w:b/>
        </w:rPr>
      </w:pPr>
      <w:bookmarkStart w:id="0" w:name="_GoBack"/>
      <w:r w:rsidRPr="0016732C">
        <w:rPr>
          <w:b/>
        </w:rPr>
        <w:t>Vandens kokybė</w:t>
      </w:r>
    </w:p>
    <w:bookmarkEnd w:id="0"/>
    <w:p w:rsidR="00D31F81" w:rsidRPr="00094651" w:rsidRDefault="00D31F81" w:rsidP="00094651">
      <w:r w:rsidRPr="00094651">
        <w:t xml:space="preserve">Švariausios Lietuvos upės (2006 m.): </w:t>
      </w:r>
    </w:p>
    <w:tbl>
      <w:tblPr>
        <w:tblStyle w:val="Lentelstinklelis"/>
        <w:tblW w:w="0" w:type="auto"/>
        <w:tblLook w:val="04A0" w:firstRow="1" w:lastRow="0" w:firstColumn="1" w:lastColumn="0" w:noHBand="0" w:noVBand="1"/>
      </w:tblPr>
      <w:tblGrid>
        <w:gridCol w:w="1118"/>
        <w:gridCol w:w="1459"/>
      </w:tblGrid>
      <w:tr w:rsidR="00D31F81" w:rsidRPr="00094651" w:rsidTr="00094651">
        <w:tc>
          <w:tcPr>
            <w:tcW w:w="0" w:type="auto"/>
            <w:hideMark/>
          </w:tcPr>
          <w:p w:rsidR="00D31F81" w:rsidRPr="00094651" w:rsidRDefault="00D31F81" w:rsidP="00094651">
            <w:r w:rsidRPr="00094651">
              <w:t>Upė</w:t>
            </w:r>
          </w:p>
        </w:tc>
        <w:tc>
          <w:tcPr>
            <w:tcW w:w="0" w:type="auto"/>
            <w:hideMark/>
          </w:tcPr>
          <w:p w:rsidR="00D31F81" w:rsidRPr="00094651" w:rsidRDefault="00D31F81" w:rsidP="00094651">
            <w:r w:rsidRPr="00094651">
              <w:t xml:space="preserve">Kokybės klasė </w:t>
            </w:r>
          </w:p>
        </w:tc>
      </w:tr>
      <w:tr w:rsidR="00D31F81" w:rsidRPr="00094651" w:rsidTr="00094651">
        <w:tc>
          <w:tcPr>
            <w:tcW w:w="0" w:type="auto"/>
            <w:hideMark/>
          </w:tcPr>
          <w:p w:rsidR="00D31F81" w:rsidRPr="00094651" w:rsidRDefault="00D31F81" w:rsidP="00094651">
            <w:proofErr w:type="spellStart"/>
            <w:r w:rsidRPr="00094651">
              <w:t>Anykšta</w:t>
            </w:r>
            <w:proofErr w:type="spellEnd"/>
          </w:p>
        </w:tc>
        <w:tc>
          <w:tcPr>
            <w:tcW w:w="0" w:type="auto"/>
            <w:hideMark/>
          </w:tcPr>
          <w:p w:rsidR="00D31F81" w:rsidRPr="00094651" w:rsidRDefault="00D31F81" w:rsidP="00094651">
            <w:r w:rsidRPr="00094651">
              <w:t xml:space="preserve">I </w:t>
            </w:r>
          </w:p>
        </w:tc>
      </w:tr>
      <w:tr w:rsidR="00D31F81" w:rsidRPr="00094651" w:rsidTr="00094651">
        <w:tc>
          <w:tcPr>
            <w:tcW w:w="0" w:type="auto"/>
            <w:hideMark/>
          </w:tcPr>
          <w:p w:rsidR="00D31F81" w:rsidRPr="00094651" w:rsidRDefault="00D31F81" w:rsidP="00094651">
            <w:r w:rsidRPr="00094651">
              <w:t>Šešupė</w:t>
            </w:r>
          </w:p>
        </w:tc>
        <w:tc>
          <w:tcPr>
            <w:tcW w:w="0" w:type="auto"/>
            <w:hideMark/>
          </w:tcPr>
          <w:p w:rsidR="00D31F81" w:rsidRPr="00094651" w:rsidRDefault="00D31F81" w:rsidP="00094651">
            <w:r w:rsidRPr="00094651">
              <w:t xml:space="preserve">I </w:t>
            </w:r>
          </w:p>
        </w:tc>
      </w:tr>
      <w:tr w:rsidR="00D31F81" w:rsidRPr="00094651" w:rsidTr="00094651">
        <w:tc>
          <w:tcPr>
            <w:tcW w:w="0" w:type="auto"/>
            <w:hideMark/>
          </w:tcPr>
          <w:p w:rsidR="00D31F81" w:rsidRPr="00094651" w:rsidRDefault="00D31F81" w:rsidP="00094651">
            <w:r w:rsidRPr="00094651">
              <w:t>Merkys</w:t>
            </w:r>
          </w:p>
        </w:tc>
        <w:tc>
          <w:tcPr>
            <w:tcW w:w="0" w:type="auto"/>
            <w:hideMark/>
          </w:tcPr>
          <w:p w:rsidR="00D31F81" w:rsidRPr="00094651" w:rsidRDefault="00D31F81" w:rsidP="00094651">
            <w:r w:rsidRPr="00094651">
              <w:t xml:space="preserve">I </w:t>
            </w:r>
          </w:p>
        </w:tc>
      </w:tr>
      <w:tr w:rsidR="00D31F81" w:rsidRPr="00094651" w:rsidTr="00094651">
        <w:tc>
          <w:tcPr>
            <w:tcW w:w="0" w:type="auto"/>
            <w:hideMark/>
          </w:tcPr>
          <w:p w:rsidR="00D31F81" w:rsidRPr="00094651" w:rsidRDefault="00D31F81" w:rsidP="00094651">
            <w:proofErr w:type="spellStart"/>
            <w:r w:rsidRPr="00094651">
              <w:t>Vekšelis</w:t>
            </w:r>
            <w:proofErr w:type="spellEnd"/>
          </w:p>
        </w:tc>
        <w:tc>
          <w:tcPr>
            <w:tcW w:w="0" w:type="auto"/>
            <w:hideMark/>
          </w:tcPr>
          <w:p w:rsidR="00D31F81" w:rsidRPr="00094651" w:rsidRDefault="00D31F81" w:rsidP="00094651">
            <w:r w:rsidRPr="00094651">
              <w:t xml:space="preserve">I </w:t>
            </w:r>
          </w:p>
        </w:tc>
      </w:tr>
      <w:tr w:rsidR="00D31F81" w:rsidRPr="00094651" w:rsidTr="00094651">
        <w:tc>
          <w:tcPr>
            <w:tcW w:w="0" w:type="auto"/>
            <w:hideMark/>
          </w:tcPr>
          <w:p w:rsidR="00D31F81" w:rsidRPr="00094651" w:rsidRDefault="00D31F81" w:rsidP="00094651">
            <w:proofErr w:type="spellStart"/>
            <w:r w:rsidRPr="00094651">
              <w:t>Lapainia</w:t>
            </w:r>
            <w:proofErr w:type="spellEnd"/>
          </w:p>
        </w:tc>
        <w:tc>
          <w:tcPr>
            <w:tcW w:w="0" w:type="auto"/>
            <w:hideMark/>
          </w:tcPr>
          <w:p w:rsidR="00D31F81" w:rsidRPr="00094651" w:rsidRDefault="00D31F81" w:rsidP="00094651">
            <w:r w:rsidRPr="00094651">
              <w:t xml:space="preserve">I </w:t>
            </w:r>
          </w:p>
        </w:tc>
      </w:tr>
      <w:tr w:rsidR="00D31F81" w:rsidRPr="00094651" w:rsidTr="00094651">
        <w:tc>
          <w:tcPr>
            <w:tcW w:w="0" w:type="auto"/>
            <w:hideMark/>
          </w:tcPr>
          <w:p w:rsidR="00D31F81" w:rsidRPr="00094651" w:rsidRDefault="00D31F81" w:rsidP="00094651">
            <w:proofErr w:type="spellStart"/>
            <w:r w:rsidRPr="00094651">
              <w:t>Nemenčia</w:t>
            </w:r>
            <w:proofErr w:type="spellEnd"/>
          </w:p>
        </w:tc>
        <w:tc>
          <w:tcPr>
            <w:tcW w:w="0" w:type="auto"/>
            <w:hideMark/>
          </w:tcPr>
          <w:p w:rsidR="00D31F81" w:rsidRPr="00094651" w:rsidRDefault="00D31F81" w:rsidP="00094651">
            <w:r w:rsidRPr="00094651">
              <w:t xml:space="preserve">I </w:t>
            </w:r>
          </w:p>
        </w:tc>
      </w:tr>
    </w:tbl>
    <w:p w:rsidR="00D31F81" w:rsidRPr="00094651" w:rsidRDefault="00D31F81" w:rsidP="00094651"/>
    <w:p w:rsidR="00D31F81" w:rsidRPr="00094651" w:rsidRDefault="00D31F81" w:rsidP="00094651"/>
    <w:sectPr w:rsidR="00D31F81" w:rsidRPr="00094651" w:rsidSect="0016732C">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8C6"/>
    <w:multiLevelType w:val="multilevel"/>
    <w:tmpl w:val="FFAE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81"/>
    <w:rsid w:val="00090445"/>
    <w:rsid w:val="00094651"/>
    <w:rsid w:val="0016732C"/>
    <w:rsid w:val="003C36C2"/>
    <w:rsid w:val="00472B75"/>
    <w:rsid w:val="009F3507"/>
    <w:rsid w:val="00D21E9D"/>
    <w:rsid w:val="00D31F81"/>
    <w:rsid w:val="00E834F3"/>
    <w:rsid w:val="00F15D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F3CF"/>
  <w15:chartTrackingRefBased/>
  <w15:docId w15:val="{57413E19-B041-4775-A512-789E7485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31F81"/>
    <w:rPr>
      <w:color w:val="0000FF"/>
      <w:u w:val="single"/>
    </w:rPr>
  </w:style>
  <w:style w:type="paragraph" w:styleId="prastasiniatinklio">
    <w:name w:val="Normal (Web)"/>
    <w:basedOn w:val="prastasis"/>
    <w:uiPriority w:val="99"/>
    <w:semiHidden/>
    <w:unhideWhenUsed/>
    <w:rsid w:val="00D31F8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mw-headline">
    <w:name w:val="mw-headline"/>
    <w:basedOn w:val="Numatytasispastraiposriftas"/>
    <w:rsid w:val="00D31F81"/>
  </w:style>
  <w:style w:type="character" w:styleId="Perirtashipersaitas">
    <w:name w:val="FollowedHyperlink"/>
    <w:basedOn w:val="Numatytasispastraiposriftas"/>
    <w:uiPriority w:val="99"/>
    <w:semiHidden/>
    <w:unhideWhenUsed/>
    <w:rsid w:val="00E834F3"/>
    <w:rPr>
      <w:color w:val="954F72" w:themeColor="followedHyperlink"/>
      <w:u w:val="single"/>
    </w:rPr>
  </w:style>
  <w:style w:type="table" w:styleId="Lentelstinklelis">
    <w:name w:val="Table Grid"/>
    <w:basedOn w:val="prastojilentel"/>
    <w:uiPriority w:val="39"/>
    <w:rsid w:val="0009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37787">
      <w:bodyDiv w:val="1"/>
      <w:marLeft w:val="0"/>
      <w:marRight w:val="0"/>
      <w:marTop w:val="0"/>
      <w:marBottom w:val="0"/>
      <w:divBdr>
        <w:top w:val="none" w:sz="0" w:space="0" w:color="auto"/>
        <w:left w:val="none" w:sz="0" w:space="0" w:color="auto"/>
        <w:bottom w:val="none" w:sz="0" w:space="0" w:color="auto"/>
        <w:right w:val="none" w:sz="0" w:space="0" w:color="auto"/>
      </w:divBdr>
    </w:div>
    <w:div w:id="1329022267">
      <w:bodyDiv w:val="1"/>
      <w:marLeft w:val="0"/>
      <w:marRight w:val="0"/>
      <w:marTop w:val="0"/>
      <w:marBottom w:val="0"/>
      <w:divBdr>
        <w:top w:val="none" w:sz="0" w:space="0" w:color="auto"/>
        <w:left w:val="none" w:sz="0" w:space="0" w:color="auto"/>
        <w:bottom w:val="none" w:sz="0" w:space="0" w:color="auto"/>
        <w:right w:val="none" w:sz="0" w:space="0" w:color="auto"/>
      </w:divBdr>
    </w:div>
    <w:div w:id="1411392841">
      <w:bodyDiv w:val="1"/>
      <w:marLeft w:val="0"/>
      <w:marRight w:val="0"/>
      <w:marTop w:val="0"/>
      <w:marBottom w:val="0"/>
      <w:divBdr>
        <w:top w:val="none" w:sz="0" w:space="0" w:color="auto"/>
        <w:left w:val="none" w:sz="0" w:space="0" w:color="auto"/>
        <w:bottom w:val="none" w:sz="0" w:space="0" w:color="auto"/>
        <w:right w:val="none" w:sz="0" w:space="0" w:color="auto"/>
      </w:divBdr>
      <w:divsChild>
        <w:div w:id="178398980">
          <w:marLeft w:val="0"/>
          <w:marRight w:val="0"/>
          <w:marTop w:val="0"/>
          <w:marBottom w:val="0"/>
          <w:divBdr>
            <w:top w:val="none" w:sz="0" w:space="0" w:color="auto"/>
            <w:left w:val="none" w:sz="0" w:space="0" w:color="auto"/>
            <w:bottom w:val="none" w:sz="0" w:space="0" w:color="auto"/>
            <w:right w:val="none" w:sz="0" w:space="0" w:color="auto"/>
          </w:divBdr>
          <w:divsChild>
            <w:div w:id="1814367226">
              <w:marLeft w:val="294"/>
              <w:marRight w:val="0"/>
              <w:marTop w:val="105"/>
              <w:marBottom w:val="273"/>
              <w:divBdr>
                <w:top w:val="none" w:sz="0" w:space="0" w:color="auto"/>
                <w:left w:val="none" w:sz="0" w:space="0" w:color="auto"/>
                <w:bottom w:val="none" w:sz="0" w:space="0" w:color="auto"/>
                <w:right w:val="none" w:sz="0" w:space="0" w:color="auto"/>
              </w:divBdr>
              <w:divsChild>
                <w:div w:id="15085922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46680474">
              <w:marLeft w:val="294"/>
              <w:marRight w:val="0"/>
              <w:marTop w:val="105"/>
              <w:marBottom w:val="273"/>
              <w:divBdr>
                <w:top w:val="none" w:sz="0" w:space="0" w:color="auto"/>
                <w:left w:val="none" w:sz="0" w:space="0" w:color="auto"/>
                <w:bottom w:val="none" w:sz="0" w:space="0" w:color="auto"/>
                <w:right w:val="none" w:sz="0" w:space="0" w:color="auto"/>
              </w:divBdr>
              <w:divsChild>
                <w:div w:id="19883180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424105778">
      <w:bodyDiv w:val="1"/>
      <w:marLeft w:val="0"/>
      <w:marRight w:val="0"/>
      <w:marTop w:val="0"/>
      <w:marBottom w:val="0"/>
      <w:divBdr>
        <w:top w:val="none" w:sz="0" w:space="0" w:color="auto"/>
        <w:left w:val="none" w:sz="0" w:space="0" w:color="auto"/>
        <w:bottom w:val="none" w:sz="0" w:space="0" w:color="auto"/>
        <w:right w:val="none" w:sz="0" w:space="0" w:color="auto"/>
      </w:divBdr>
      <w:divsChild>
        <w:div w:id="1646355348">
          <w:marLeft w:val="0"/>
          <w:marRight w:val="0"/>
          <w:marTop w:val="0"/>
          <w:marBottom w:val="0"/>
          <w:divBdr>
            <w:top w:val="none" w:sz="0" w:space="0" w:color="auto"/>
            <w:left w:val="none" w:sz="0" w:space="0" w:color="auto"/>
            <w:bottom w:val="none" w:sz="0" w:space="0" w:color="auto"/>
            <w:right w:val="none" w:sz="0" w:space="0" w:color="auto"/>
          </w:divBdr>
          <w:divsChild>
            <w:div w:id="868177135">
              <w:marLeft w:val="294"/>
              <w:marRight w:val="0"/>
              <w:marTop w:val="105"/>
              <w:marBottom w:val="273"/>
              <w:divBdr>
                <w:top w:val="none" w:sz="0" w:space="0" w:color="auto"/>
                <w:left w:val="none" w:sz="0" w:space="0" w:color="auto"/>
                <w:bottom w:val="none" w:sz="0" w:space="0" w:color="auto"/>
                <w:right w:val="none" w:sz="0" w:space="0" w:color="auto"/>
              </w:divBdr>
              <w:divsChild>
                <w:div w:id="18501021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5372940">
              <w:marLeft w:val="294"/>
              <w:marRight w:val="0"/>
              <w:marTop w:val="105"/>
              <w:marBottom w:val="273"/>
              <w:divBdr>
                <w:top w:val="none" w:sz="0" w:space="0" w:color="auto"/>
                <w:left w:val="none" w:sz="0" w:space="0" w:color="auto"/>
                <w:bottom w:val="none" w:sz="0" w:space="0" w:color="auto"/>
                <w:right w:val="none" w:sz="0" w:space="0" w:color="auto"/>
              </w:divBdr>
              <w:divsChild>
                <w:div w:id="20504489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9409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t.wikipedia.org/wiki/Dysna" TargetMode="External"/><Relationship Id="rId18" Type="http://schemas.openxmlformats.org/officeDocument/2006/relationships/hyperlink" Target="https://lt.wikipedia.org/wiki/R%C4%85%C5%BE%C4%97" TargetMode="External"/><Relationship Id="rId3" Type="http://schemas.openxmlformats.org/officeDocument/2006/relationships/settings" Target="settings.xml"/><Relationship Id="rId21" Type="http://schemas.openxmlformats.org/officeDocument/2006/relationships/hyperlink" Target="https://lt.wikipedia.org/wiki/Nemunas" TargetMode="External"/><Relationship Id="rId7" Type="http://schemas.openxmlformats.org/officeDocument/2006/relationships/hyperlink" Target="https://lt.wikipedia.org/wiki/Vaizdas:Imsr%C4%97.Jurbarkas.JPG" TargetMode="External"/><Relationship Id="rId12" Type="http://schemas.openxmlformats.org/officeDocument/2006/relationships/hyperlink" Target="https://lt.wikipedia.org/wiki/Dauguva" TargetMode="External"/><Relationship Id="rId17" Type="http://schemas.openxmlformats.org/officeDocument/2006/relationships/hyperlink" Target="https://lt.wikipedia.org/wiki/Dan%C4%97" TargetMode="External"/><Relationship Id="rId2" Type="http://schemas.openxmlformats.org/officeDocument/2006/relationships/styles" Target="styles.xml"/><Relationship Id="rId16" Type="http://schemas.openxmlformats.org/officeDocument/2006/relationships/hyperlink" Target="https://lt.wikipedia.org/wiki/Bartuva" TargetMode="External"/><Relationship Id="rId20" Type="http://schemas.openxmlformats.org/officeDocument/2006/relationships/hyperlink" Target="https://lt.wikipedia.org/wiki/Priegliu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t.wikipedia.org/wiki/Venta" TargetMode="External"/><Relationship Id="rId5" Type="http://schemas.openxmlformats.org/officeDocument/2006/relationships/hyperlink" Target="https://lt.wikipedia.org/wiki/Vaizdas:Nemunas005.JPG" TargetMode="External"/><Relationship Id="rId15" Type="http://schemas.openxmlformats.org/officeDocument/2006/relationships/hyperlink" Target="https://lt.wikipedia.org/wiki/%C5%A0ventoji_(Baltija)" TargetMode="External"/><Relationship Id="rId23" Type="http://schemas.openxmlformats.org/officeDocument/2006/relationships/theme" Target="theme/theme1.xml"/><Relationship Id="rId10" Type="http://schemas.openxmlformats.org/officeDocument/2006/relationships/hyperlink" Target="https://lt.wikipedia.org/wiki/M%C5%AB%C5%A1os-Nemun%C4%97lio_%C5%BEemuma" TargetMode="External"/><Relationship Id="rId19" Type="http://schemas.openxmlformats.org/officeDocument/2006/relationships/hyperlink" Target="https://lt.wikipedia.org/wiki/Smeltal%C4%97" TargetMode="External"/><Relationship Id="rId4" Type="http://schemas.openxmlformats.org/officeDocument/2006/relationships/webSettings" Target="webSettings.xml"/><Relationship Id="rId9" Type="http://schemas.openxmlformats.org/officeDocument/2006/relationships/hyperlink" Target="https://lt.wikipedia.org/wiki/Lielup%C4%97" TargetMode="External"/><Relationship Id="rId14" Type="http://schemas.openxmlformats.org/officeDocument/2006/relationships/hyperlink" Target="https://lt.wikipedia.org/wiki/Laukesa"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3716</Words>
  <Characters>2119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Vytuolis</dc:creator>
  <cp:keywords/>
  <dc:description/>
  <cp:lastModifiedBy>Vytuolis</cp:lastModifiedBy>
  <cp:revision>4</cp:revision>
  <dcterms:created xsi:type="dcterms:W3CDTF">2020-04-30T08:15:00Z</dcterms:created>
  <dcterms:modified xsi:type="dcterms:W3CDTF">2020-04-30T08:39:00Z</dcterms:modified>
</cp:coreProperties>
</file>